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DF1E" w14:textId="17D2339F" w:rsidR="00D022DE" w:rsidRDefault="00B4447D" w:rsidP="002C087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</w:t>
      </w:r>
      <w:r w:rsidR="003257CD">
        <w:rPr>
          <w:rFonts w:ascii="Times New Roman" w:hAnsi="Times New Roman"/>
          <w:b/>
          <w:bCs/>
          <w:sz w:val="24"/>
          <w:szCs w:val="24"/>
        </w:rPr>
        <w:t>1</w:t>
      </w:r>
      <w:r w:rsidR="00CC61D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257CD">
        <w:rPr>
          <w:rFonts w:ascii="Times New Roman" w:hAnsi="Times New Roman"/>
          <w:b/>
          <w:bCs/>
          <w:sz w:val="24"/>
          <w:szCs w:val="24"/>
        </w:rPr>
        <w:t xml:space="preserve">A közfeladatot ellátó szerv </w:t>
      </w:r>
      <w:r>
        <w:rPr>
          <w:rFonts w:ascii="Times New Roman" w:hAnsi="Times New Roman"/>
          <w:b/>
          <w:bCs/>
          <w:sz w:val="24"/>
          <w:szCs w:val="24"/>
        </w:rPr>
        <w:t>feladatát, hatáskörét és alaptevékenységét meghatározó, a szervre vonatkozó alapvető jogszabályok, közjogi szervezetszabályozó eszközök, valamint a szervezeti és működési szabályzat vagy ügyrend, az adatvédelmi és adatbiztonsági szabályzat hatályos és teljes szövege</w:t>
      </w:r>
    </w:p>
    <w:p w14:paraId="07814051" w14:textId="557D5BAA" w:rsidR="00D022DE" w:rsidRDefault="00D022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0AC47" w14:textId="77777777" w:rsidR="001C3885" w:rsidRDefault="001C3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BCC15E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A Hivatal alaptevékenységét befolyásoló, szabályozó legfontosabb jogszabályok </w:t>
      </w:r>
    </w:p>
    <w:p w14:paraId="45851ED3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Törvények </w:t>
      </w:r>
    </w:p>
    <w:p w14:paraId="52C79930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Magyarország Alaptörvénye </w:t>
      </w:r>
    </w:p>
    <w:p w14:paraId="6B602477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Magyarország helyi önkormányzatairól szóló 2011. évi CLXXXIX. törvény </w:t>
      </w:r>
    </w:p>
    <w:p w14:paraId="2AD47D8B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közúti közlekedésről szóló 1988. évi I. törvény </w:t>
      </w:r>
    </w:p>
    <w:p w14:paraId="3732937B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illetékekről szóló 1990. évi XCIII. törvény </w:t>
      </w:r>
    </w:p>
    <w:p w14:paraId="71B5B88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helyi adókról szóló 1990. évi C. törvény </w:t>
      </w:r>
    </w:p>
    <w:p w14:paraId="0B7BD85B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− a foglalkoztatás elősegítéséről és a munkanélküliek ellátásáról szóló 1991. évi IV. törvény</w:t>
      </w:r>
    </w:p>
    <w:p w14:paraId="75C3DF9B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helyi önkormányzatok és szerveik, a köztársasági megbízottak, valamint egyes centrális alárendeltségű szervek feladat- és hatásköreiről szóló 1991. évi XX. törvény </w:t>
      </w:r>
    </w:p>
    <w:p w14:paraId="47F722EE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egyes állami tulajdonban lévő vagyontárgyak önkormányzatok tulajdonába adásáról szóló 1991. évi XXXIII. törvény </w:t>
      </w:r>
    </w:p>
    <w:p w14:paraId="0314FA68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közalkalmazottak jogállásáról szóló 1992. évi XXXIII. törvény  </w:t>
      </w:r>
    </w:p>
    <w:p w14:paraId="151B0635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polgárok személyi adatainak és lakcímének nyilvántartásáról szóló 1992. évi LXVI. törvény </w:t>
      </w:r>
    </w:p>
    <w:p w14:paraId="00F109C2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szociális igazgatásról és szociális ellátásokról szóló 1993. évi III. törvény </w:t>
      </w:r>
    </w:p>
    <w:p w14:paraId="1319B47C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magyar állampolgárságról szóló 1993. évi LV. törvény </w:t>
      </w:r>
    </w:p>
    <w:p w14:paraId="5D9CB53B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lakások és helyiségek bérletére, valamint az elidegenítésükre vonatkozó egyes szabályokról szóló 1993. évi LXXVIII. törvény </w:t>
      </w:r>
    </w:p>
    <w:p w14:paraId="6AC68C9C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− a munkavédelemről szóló 1993. évi XCIII. törvény</w:t>
      </w:r>
    </w:p>
    <w:p w14:paraId="3D18ECCB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bírósági végrehajtásról szóló 1994. évi LIII. törvény </w:t>
      </w:r>
    </w:p>
    <w:p w14:paraId="5A42798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környezet védelmének általános szabályairól szóló 1995. évi LIII. törvény </w:t>
      </w:r>
    </w:p>
    <w:p w14:paraId="06636A7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vízgazdálkodásról szóló 1995. évi LVII. törvény </w:t>
      </w:r>
    </w:p>
    <w:p w14:paraId="6DCD9F8E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köziratokról, a közlevéltárakról és a magánlevéltári anyag védelméről szóló 1995. évi LXVI. törvény </w:t>
      </w:r>
    </w:p>
    <w:p w14:paraId="32CCDB67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személyi jövedelemadóról szóló 1995. évi CXVII. törvény </w:t>
      </w:r>
    </w:p>
    <w:p w14:paraId="2DBFC1E2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személyazonosító jel helyébe lépő azonosító módokról és az azonosító kódok használatáról szóló 1996. évi XX. törvény </w:t>
      </w:r>
    </w:p>
    <w:p w14:paraId="61DB6736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területfejlesztésről és a területrendezésről szóló 1996. évi XXI. törvény </w:t>
      </w:r>
    </w:p>
    <w:p w14:paraId="37CBBACC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tűz elleni védekezésről, a műszaki mentésről és a tűzoltóságról szóló 1996. évi XXXI. törvény </w:t>
      </w:r>
    </w:p>
    <w:p w14:paraId="667403BA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természet védelméről szóló 1996. évi LIII. törvény </w:t>
      </w:r>
    </w:p>
    <w:p w14:paraId="5BDB7916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gyermekek védelméről és a gyámügyi igazgatásról szóló 1997. évi XXXI törvény </w:t>
      </w:r>
    </w:p>
    <w:p w14:paraId="46F24F3D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épített környezet alakításáról és védelméről szóló 1997. évi LXXVIII. törvény </w:t>
      </w:r>
    </w:p>
    <w:p w14:paraId="3CCD3BA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muzeális intézményekről, a nyilvános könyvtári ellátásról és a közművelődésről szóló 1997. évi CXL. törvény </w:t>
      </w:r>
    </w:p>
    <w:p w14:paraId="4CE0832E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ingatlan-nyilvántartásról szóló 1997. évi CXLI. törvény  </w:t>
      </w:r>
    </w:p>
    <w:p w14:paraId="3A9F46F6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egészségügyről szóló 1997. évi CLIV. törvény </w:t>
      </w:r>
    </w:p>
    <w:p w14:paraId="367463A2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állatok védelméről és kíméletéről szóló 1998. évi XXVIII. törvény </w:t>
      </w:r>
    </w:p>
    <w:p w14:paraId="02B7D730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számvitelről szóló 2000. évi C. törvény </w:t>
      </w:r>
    </w:p>
    <w:p w14:paraId="2AB64149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környezetterhelési díjról szóló 2003. évi LXXXIX. törvény </w:t>
      </w:r>
    </w:p>
    <w:p w14:paraId="10722A5D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sportról szóló 2004. évi I. törvény </w:t>
      </w:r>
    </w:p>
    <w:p w14:paraId="73ABC9B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kereskedelemről szóló 2005. évi CLXIV. törvény </w:t>
      </w:r>
    </w:p>
    <w:p w14:paraId="01F3956B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állami vagyonról szóló 2007. évi CVI. törvény </w:t>
      </w:r>
    </w:p>
    <w:p w14:paraId="40549546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lastRenderedPageBreak/>
        <w:t xml:space="preserve">− az általános forgalmi adóról szóló 2007. évi CXXVII. törvény </w:t>
      </w:r>
    </w:p>
    <w:p w14:paraId="09A937F3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közpénzekből nyújtott támogatások átláthatóságáról szóló 2007. évi CLXXXI. törvény </w:t>
      </w:r>
    </w:p>
    <w:p w14:paraId="50F4CABC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élelmiszerláncról és hatósági felügyeletéről szóló 2008. évi XLVI. törvény </w:t>
      </w:r>
    </w:p>
    <w:p w14:paraId="1170BE86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anyakönyvi eljárásról szóló 2010. évi I. törvény </w:t>
      </w:r>
    </w:p>
    <w:p w14:paraId="065C44D7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hagyatéki eljárásról szóló 2010. évi XXXVIII. törvény </w:t>
      </w:r>
    </w:p>
    <w:p w14:paraId="7F8E56B1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− a helyi önkormányzati képviselők és polgármesterek választásáról szóló 2010. évi L. törvény</w:t>
      </w:r>
    </w:p>
    <w:p w14:paraId="3C549DF9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jogalkotásról szóló 2010. évi CXXX. törvény  </w:t>
      </w:r>
    </w:p>
    <w:p w14:paraId="67AF1EBC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információs önrendelkezési jogról és az információszabadságról szóló 2011. évi CXII. törvény </w:t>
      </w:r>
    </w:p>
    <w:p w14:paraId="296CA83C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katasztrófavédelemről és a hozzá kapcsolódó egyes törvények módosításáról 2011. évi CXXVIII. törvény </w:t>
      </w:r>
    </w:p>
    <w:p w14:paraId="42C14B2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bíróságok szervezetéről és igazgatásáról szóló 2011. évi CLXI. törvény </w:t>
      </w:r>
    </w:p>
    <w:p w14:paraId="3AA0011A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ügyészségről szóló 2011. évi CLXIII. törvény </w:t>
      </w:r>
    </w:p>
    <w:p w14:paraId="536953C0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polgárőrségről és a polgárőri tevékenység szabályairól szóló 2011. évi CLXV. törvény </w:t>
      </w:r>
    </w:p>
    <w:p w14:paraId="5753584E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egyesülési jogról, a közhasznú jogállásról, valamint a civil szervezetek működéséről és támogatásáról szóló 2011. évi CLXXV. törvény </w:t>
      </w:r>
    </w:p>
    <w:p w14:paraId="5B37839C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civil szervezetek bírósági nyilvántartásáról és az ezzel összefüggő eljárási szabályokról szóló 2011. évi CLXXXI. törvény </w:t>
      </w:r>
    </w:p>
    <w:p w14:paraId="2FADFAB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nemzeti köznevelésről szóló 2011. évi CXC. törvény </w:t>
      </w:r>
    </w:p>
    <w:p w14:paraId="456D03C0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Magyarország gazdasági stabilitásáról szóló 2011. évi CXCIV. törvény </w:t>
      </w:r>
    </w:p>
    <w:p w14:paraId="5F3DAC76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államháztartásról szóló 2011. évi CXCV. törvény </w:t>
      </w:r>
    </w:p>
    <w:p w14:paraId="21F12FC2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nemzeti vagyonról szóló 2011. évi CXCVI. törvény </w:t>
      </w:r>
    </w:p>
    <w:p w14:paraId="74F76B70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közszolgálati tisztviselőkről szóló 2011. évi CXCIX. törvény </w:t>
      </w:r>
    </w:p>
    <w:p w14:paraId="33D91FAF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Magyarország címerének és </w:t>
      </w:r>
      <w:proofErr w:type="spellStart"/>
      <w:r w:rsidRPr="0009641E">
        <w:rPr>
          <w:rFonts w:ascii="Times New Roman" w:hAnsi="Times New Roman"/>
          <w:sz w:val="24"/>
          <w:szCs w:val="24"/>
        </w:rPr>
        <w:t>zászlajának</w:t>
      </w:r>
      <w:proofErr w:type="spellEnd"/>
      <w:r w:rsidRPr="0009641E">
        <w:rPr>
          <w:rFonts w:ascii="Times New Roman" w:hAnsi="Times New Roman"/>
          <w:sz w:val="24"/>
          <w:szCs w:val="24"/>
        </w:rPr>
        <w:t xml:space="preserve"> használatáról, valamint állami kitüntetéseiről szóló 2011. évi CCII. törvény </w:t>
      </w:r>
    </w:p>
    <w:p w14:paraId="67ED0D22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országgyűlési képviselők választásáról szóló 2011. évi CCIII. törvény </w:t>
      </w:r>
    </w:p>
    <w:p w14:paraId="6DD4F393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víziközmű-szolgáltatásról szóló 2011. évi CCIX. törvény </w:t>
      </w:r>
    </w:p>
    <w:p w14:paraId="6ACEFEA3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családok védelméről szóló 2011. évi CCXI. törvény </w:t>
      </w:r>
    </w:p>
    <w:p w14:paraId="32C72609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− a Munka Törvénykönyvéről szóló 2012. évi I. törvény</w:t>
      </w:r>
    </w:p>
    <w:p w14:paraId="478D1F7E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szabálysértésekről, a szabálysértési eljárásról és a szabálysértési nyilvántartási rendszerről szóló 2012. évi II. törvény </w:t>
      </w:r>
    </w:p>
    <w:p w14:paraId="2CAFE118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hulladékról szóló 2012. évi CLXXXV. törvény </w:t>
      </w:r>
    </w:p>
    <w:p w14:paraId="2BB89B1A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Polgári Törvénykönyvről szóló 2013. évi V. törvény </w:t>
      </w:r>
    </w:p>
    <w:p w14:paraId="2DAEB1CD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választási eljárásról szóló 2013. évi XXXVI. törvény </w:t>
      </w:r>
    </w:p>
    <w:p w14:paraId="532A82E1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állami és az önkormányzati szervek elektronikus információbiztonságáról szóló 2013. évi L. törvény </w:t>
      </w:r>
    </w:p>
    <w:p w14:paraId="0FD40B1D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mező- és erdőgazdasági földek forgalmáról szóló 2013. évi CXXII. törvény </w:t>
      </w:r>
    </w:p>
    <w:p w14:paraId="2999219F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büntetések, az intézkedések, egyes kényszerintézkedések és a szabálysértési elzárás végrehajtásáról szóló 2013. évi CCXL. törvény </w:t>
      </w:r>
    </w:p>
    <w:p w14:paraId="3C9A8031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közbeszerzésekről szóló 2015. évi CXLIII. törvény </w:t>
      </w:r>
    </w:p>
    <w:p w14:paraId="131A5A16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elektronikus ügyintézés és a bizalmi szolgáltatások általános szabályairól szóló 2015. évi CCXXII. törvény </w:t>
      </w:r>
    </w:p>
    <w:p w14:paraId="6A585559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településkép védelméről szóló 2016. évi LXXIV. törvény </w:t>
      </w:r>
    </w:p>
    <w:p w14:paraId="7D085AA5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általános közigazgatási rendtartásról szóló 2016. évi CL. törvény </w:t>
      </w:r>
    </w:p>
    <w:p w14:paraId="0E384F9F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polgári perrendtartásról szóló 2016. évi CXXX. törvény </w:t>
      </w:r>
    </w:p>
    <w:p w14:paraId="1232D939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közigazgatási perrendtartásról szóló 2017. évi I. törvény </w:t>
      </w:r>
    </w:p>
    <w:p w14:paraId="53436DB4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adóhatóság által foganatosítandó végrehajtási eljárásokról szóló 2017. évi CLIII. törvény − az adózás rendjéről szóló 2017. évi CL. törvény </w:t>
      </w:r>
    </w:p>
    <w:p w14:paraId="5DC733E7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adóigazgatási rendtartásról szóló 2017. évi CLI. törvény </w:t>
      </w:r>
    </w:p>
    <w:p w14:paraId="4A281BB8" w14:textId="77777777" w:rsidR="001C3885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lastRenderedPageBreak/>
        <w:t xml:space="preserve">− a bírósági polgári nemperes eljárásokban alkalmazandó szabályokról, valamint egyes bírósági nemperes eljárásokról szóló 2017. évi CXVIII. törvény </w:t>
      </w:r>
    </w:p>
    <w:p w14:paraId="4CED322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Magyarország és egyes kiemelt térségeinek területrendezési tervéről szóló 2018. évi CXXXIX. törvény </w:t>
      </w:r>
    </w:p>
    <w:p w14:paraId="18FC178B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egyes vagyonnyilatkozat-tételi kötelezettségekről szóló 2007. évi CLII. törvény. </w:t>
      </w:r>
    </w:p>
    <w:p w14:paraId="5763F8D2" w14:textId="77777777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1C71B0" w14:textId="1A1FF76E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Kormányrendeletek </w:t>
      </w:r>
    </w:p>
    <w:p w14:paraId="6AA74F2D" w14:textId="0DFC3BE8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személyes gondoskodást nyújtó szociális ellátások térítési díjáról szóló 29/1993. (II. 17.) Korm. rendelet </w:t>
      </w:r>
      <w:r w:rsidR="00BD723C">
        <w:rPr>
          <w:rFonts w:ascii="Times New Roman" w:hAnsi="Times New Roman"/>
          <w:sz w:val="24"/>
          <w:szCs w:val="24"/>
        </w:rPr>
        <w:t>–</w:t>
      </w:r>
    </w:p>
    <w:p w14:paraId="3DB43D45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a polgárok személyi adatainak és lakcímének nyilvántartásáról szóló 1992. évi LXVI. törvény végrehajtásáról szóló 146/1993. (X. 26.) Korm. rendelet </w:t>
      </w:r>
    </w:p>
    <w:p w14:paraId="6B965BF3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− a foglalkozás-egészségügyi szolgálatról szóló 89/1995. (VII. 14.) Korm. rendelet</w:t>
      </w:r>
    </w:p>
    <w:p w14:paraId="2E5394BB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gyámhatóságokról, valamint a gyermekvédelmi és gyámügyi eljárásról szóló 149/1997. (IX.10.) Korm. rendelet </w:t>
      </w:r>
    </w:p>
    <w:p w14:paraId="053562D5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országos településrendezési és építési követelményekről szóló 253/1997. (XII. 20.) Korm. rendelet </w:t>
      </w:r>
    </w:p>
    <w:p w14:paraId="35ED5452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közfeladatot ellátó szervek iratkezelésének általános követelményeiről szóló 335/2005. (XII. 29.) Korm. rendelet </w:t>
      </w:r>
    </w:p>
    <w:p w14:paraId="67D6A88A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pénzbeli és a természetbeni szociális ellátások igénylésének és megállapításának, valamint folyósításának részletes szabályairól szóló 63/2006. (III. 27.) Korm. rendelet </w:t>
      </w:r>
    </w:p>
    <w:p w14:paraId="4C8B77A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hatósági közvetítőkről szóló 185/2009. (IX. 10.) Korm. rendelet </w:t>
      </w:r>
    </w:p>
    <w:p w14:paraId="621901B1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− a főépítészi tevékenységről szóló 190/2009. (IX. 15.) Korm. rendelet</w:t>
      </w:r>
    </w:p>
    <w:p w14:paraId="0F09B132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kereskedelmi tevékenységek végzésének feltételeiről szóló 210/2009. (IX. 29.) Korm. rendelet </w:t>
      </w:r>
    </w:p>
    <w:p w14:paraId="77E1960A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szálláshely-szolgáltatási tevékenység folytatásának részletes feltételeiről és a szálláshely-üzemeltetési engedély kiadásának rendjéről szóló 239/2009. (X. 20.) Korm. rendelet </w:t>
      </w:r>
    </w:p>
    <w:p w14:paraId="7F9D3CAF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zenés, táncos rendezvények működésének biztonságosabbá tételéről szóló 23/2011. (III. 8.) Korm. rend. </w:t>
      </w:r>
    </w:p>
    <w:p w14:paraId="54954C93" w14:textId="77777777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9641E" w:rsidRPr="0009641E">
        <w:rPr>
          <w:rFonts w:ascii="Times New Roman" w:hAnsi="Times New Roman"/>
          <w:sz w:val="24"/>
          <w:szCs w:val="24"/>
        </w:rPr>
        <w:t xml:space="preserve"> a személyes gondoskodást nyújtó gyermekjóléti alapellátások és gyermekvédelmi szakellátások térítési díjáról és az igénylésükhöz felhasználható bizonyítékokról szóló 328/2011. (XII. 29.) Korm. rendelet </w:t>
      </w:r>
    </w:p>
    <w:p w14:paraId="7EA13578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Nemzeti Jogszabálytárról szóló 338/2011. (XII. 29.) Korm. rendelet </w:t>
      </w:r>
    </w:p>
    <w:p w14:paraId="0C679895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adósságot keletkeztető ügyletekhez történő hozzájárulás részletes szabályairól szóló 353/2011. (XII. 30.) Korm. rendelet  </w:t>
      </w:r>
    </w:p>
    <w:p w14:paraId="498199F9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államháztartásról szóló törvény végrehajtásáról szóló 368/2011. (XII. 31.) Korm. rendelet </w:t>
      </w:r>
    </w:p>
    <w:p w14:paraId="7AF5D042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költségvetési szervek belső kontrollrendszeréről és belső ellenőrzéséről szóló 370/2011. (XII. 31.) Korm. rendelet </w:t>
      </w:r>
    </w:p>
    <w:p w14:paraId="0FAFC4BC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közszolgálati tisztviselők képesítési előírásairól szóló 29/2012. (III. 7.) Korm. rendelet </w:t>
      </w:r>
    </w:p>
    <w:p w14:paraId="5B877C7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közszolgálati tisztviselők munka- és </w:t>
      </w:r>
      <w:proofErr w:type="spellStart"/>
      <w:r w:rsidRPr="0009641E">
        <w:rPr>
          <w:rFonts w:ascii="Times New Roman" w:hAnsi="Times New Roman"/>
          <w:sz w:val="24"/>
          <w:szCs w:val="24"/>
        </w:rPr>
        <w:t>pihenőidejéről</w:t>
      </w:r>
      <w:proofErr w:type="spellEnd"/>
      <w:r w:rsidRPr="0009641E">
        <w:rPr>
          <w:rFonts w:ascii="Times New Roman" w:hAnsi="Times New Roman"/>
          <w:sz w:val="24"/>
          <w:szCs w:val="24"/>
        </w:rPr>
        <w:t xml:space="preserve">, az igazgatási szünetről, a közszolgálati tisztviselőt és a munkáltatót terhelő egyes kötelezettségekről, valamint a távmunka végzésről szóló 30/2012. (III. 7.) Korm. rendelet </w:t>
      </w:r>
    </w:p>
    <w:p w14:paraId="5B210B3E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közszolgálati tisztviselőkkel szembeni fegyelmi eljárásról szóló 31/2012. (III. 7.) Korm. rendelet − a helyi önkormányzatok törvényességi felügyeletének részletes szabályairól szóló 119/2012. (VI. 26.) Korm. rendelet </w:t>
      </w:r>
    </w:p>
    <w:p w14:paraId="61B40249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építésügyi és építésfelügyeleti hatósági eljárásokról és ellenőrzésekről, valamint az építésügyi hatósági szolgáltatásról szóló 312/2012. (XI. 8.) Korm. rendelet </w:t>
      </w:r>
    </w:p>
    <w:p w14:paraId="156AC502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Építésügyi Dokumentációs és Információs Központról, valamint az Országos Építésügyi Nyilvántartásról szóló 313/2012. (XI. 8.) Korm. rendelet </w:t>
      </w:r>
    </w:p>
    <w:p w14:paraId="7F942136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területszervezési eljárásról szóló 321/2012. (XI. 16.) Korm. rendelet </w:t>
      </w:r>
    </w:p>
    <w:p w14:paraId="36E270F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lastRenderedPageBreak/>
        <w:t xml:space="preserve">− az államháztartás számviteléről szóló 4/2013. (I. 11.) Korm. rendelet </w:t>
      </w:r>
    </w:p>
    <w:p w14:paraId="274B66B8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közszolgálati egyéni teljesítményértékelésről szóló 10/2013. (I. 21.) Korm. rendelet </w:t>
      </w:r>
    </w:p>
    <w:p w14:paraId="13770A41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telepengedély, illetve a telep létesítésének bejelentése alapján gyakorolható egyes termelő és egyes szolgáltató tevékenységekről, valamint a telepengedélyezés rendjéről és a bejelentés szabályairól szóló 57/2013. (II. 27.) Korm. rendelet </w:t>
      </w:r>
    </w:p>
    <w:p w14:paraId="69F8527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jegyző hatáskörébe tartozó birtokvédelmi eljárásról szóló 17/2015. (II. 16.) Korm. rendelet </w:t>
      </w:r>
    </w:p>
    <w:p w14:paraId="2BC5199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− az elektronikus ügyintézés részletszabályairól szóló 451/2016. (XII. 19.) Korm. rendelet</w:t>
      </w:r>
    </w:p>
    <w:p w14:paraId="2D7CED4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az általános közigazgatási rendtartásról szóló törvény hatályba lépésével összefüggő egyes kormányrendeletek módosításáról szóló 457/2017. (XII. 28.) Korm. rendelet </w:t>
      </w:r>
    </w:p>
    <w:p w14:paraId="1EB5CF17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eljárási költségekről, az iratbetekintéssel összefüggő költségtérítésről, a költségek megfizetéséről, valamint a költségmentességről szóló 469/2017. (XII. 28.) Korm. rendelet </w:t>
      </w:r>
    </w:p>
    <w:p w14:paraId="2ADB4AFC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természetes fürdővizek minőségi követelményeiről, valamint a természetes fürdőhelyek kijelöléséről és üzemeltetéséről szóló 78/2008. (IV. 3.) Korm. rendelet. </w:t>
      </w:r>
    </w:p>
    <w:p w14:paraId="3ED00AD7" w14:textId="77777777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5970D" w14:textId="39D86CBB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Egyéb rendeletek</w:t>
      </w:r>
    </w:p>
    <w:p w14:paraId="3B7B0ECD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 − a személyes gondoskodást nyújtó gyermekjóléti, gyermekvédelmi intézmények, valamint személyek szakmai feladatairól és működésük feltételeiről szóló 15/1998. (IV. </w:t>
      </w:r>
      <w:proofErr w:type="gramStart"/>
      <w:r w:rsidRPr="0009641E">
        <w:rPr>
          <w:rFonts w:ascii="Times New Roman" w:hAnsi="Times New Roman"/>
          <w:sz w:val="24"/>
          <w:szCs w:val="24"/>
        </w:rPr>
        <w:t>30. )</w:t>
      </w:r>
      <w:proofErr w:type="gramEnd"/>
      <w:r w:rsidRPr="0009641E">
        <w:rPr>
          <w:rFonts w:ascii="Times New Roman" w:hAnsi="Times New Roman"/>
          <w:sz w:val="24"/>
          <w:szCs w:val="24"/>
        </w:rPr>
        <w:t xml:space="preserve"> NM rendelet </w:t>
      </w:r>
    </w:p>
    <w:p w14:paraId="727B407D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személyes gondoskodást nyújtó szociális ellátások igénybevételéről szóló 9/1999. (XI. 24.) </w:t>
      </w:r>
      <w:proofErr w:type="spellStart"/>
      <w:r w:rsidRPr="0009641E">
        <w:rPr>
          <w:rFonts w:ascii="Times New Roman" w:hAnsi="Times New Roman"/>
          <w:sz w:val="24"/>
          <w:szCs w:val="24"/>
        </w:rPr>
        <w:t>SzCsM</w:t>
      </w:r>
      <w:proofErr w:type="spellEnd"/>
      <w:r w:rsidRPr="0009641E">
        <w:rPr>
          <w:rFonts w:ascii="Times New Roman" w:hAnsi="Times New Roman"/>
          <w:sz w:val="24"/>
          <w:szCs w:val="24"/>
        </w:rPr>
        <w:t xml:space="preserve"> rendelet </w:t>
      </w:r>
    </w:p>
    <w:p w14:paraId="49A9A7DB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személyes gondoskodást nyújtó szociális intézmények szakmai feladatairól és működésük feltételeiről szóló 1/2000. (I. 7.) </w:t>
      </w:r>
      <w:proofErr w:type="spellStart"/>
      <w:r w:rsidRPr="0009641E">
        <w:rPr>
          <w:rFonts w:ascii="Times New Roman" w:hAnsi="Times New Roman"/>
          <w:sz w:val="24"/>
          <w:szCs w:val="24"/>
        </w:rPr>
        <w:t>SzCsM</w:t>
      </w:r>
      <w:proofErr w:type="spellEnd"/>
      <w:r w:rsidRPr="0009641E">
        <w:rPr>
          <w:rFonts w:ascii="Times New Roman" w:hAnsi="Times New Roman"/>
          <w:sz w:val="24"/>
          <w:szCs w:val="24"/>
        </w:rPr>
        <w:t xml:space="preserve"> rendelet </w:t>
      </w:r>
    </w:p>
    <w:p w14:paraId="7080652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önkormányzati adóhatóságok által rendszeresíthető bevallási, bejelentési nyomtatványok tartalmáról szóló 35/2008. (XII. 31.) PM rendelet </w:t>
      </w:r>
    </w:p>
    <w:p w14:paraId="221F8834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jogszabályszerkesztésről szóló 61/2009. (XII. 14.) IRM rendelet </w:t>
      </w:r>
    </w:p>
    <w:p w14:paraId="0A052C4F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hagyatéki eljárás egyes cselekményeiről szóló 29/2010. (XII. </w:t>
      </w:r>
      <w:proofErr w:type="gramStart"/>
      <w:r w:rsidRPr="0009641E">
        <w:rPr>
          <w:rFonts w:ascii="Times New Roman" w:hAnsi="Times New Roman"/>
          <w:sz w:val="24"/>
          <w:szCs w:val="24"/>
        </w:rPr>
        <w:t>31. )</w:t>
      </w:r>
      <w:proofErr w:type="gramEnd"/>
      <w:r w:rsidRPr="0009641E">
        <w:rPr>
          <w:rFonts w:ascii="Times New Roman" w:hAnsi="Times New Roman"/>
          <w:sz w:val="24"/>
          <w:szCs w:val="24"/>
        </w:rPr>
        <w:t xml:space="preserve"> KIM rendelet </w:t>
      </w:r>
    </w:p>
    <w:p w14:paraId="1DEDBC87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önkormányzati rendeleteknek és jegyzőkönyveknek a fővárosi és megyei kormányhivatalok részére történő megküldésének rendjéről szóló 23/2012. (IV. 25.) KIM rendelet  </w:t>
      </w:r>
    </w:p>
    <w:p w14:paraId="21D426FF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helyi esélyegyenlőségi program elkészítésének részletes szabályairól szóló 2/2012. (VI. 5.) EMMI rendelet </w:t>
      </w:r>
    </w:p>
    <w:p w14:paraId="19D9E970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önkormányzati hivatalok egységes irattári tervének kiadásáról szóló 78/2012. (XII. 28.) BM rendelet </w:t>
      </w:r>
    </w:p>
    <w:p w14:paraId="5854052E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államháztartásban felmerülő egyes gyakoribb gazdasági események kötelező elszámolási módjáról szóló 38/2013. (IX. 19.) NGM rendelet </w:t>
      </w:r>
    </w:p>
    <w:p w14:paraId="7E166FC7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az önkormányzati adóhatóság hatáskörébe tartozó adók és adók módjára behajtandó köztartozások nyilvántartásának, kezelésének, elszámolásának, valamint az önkormányzati adóhatóság adatszolgáltatási eljárásának szabályairól szóló 37/2015. (XII. 28.) NGM rendelet − az adóhatóság által foganatosítandó végrehajtási eljárás során felmerült végrehajtási költségek és a végrehajtási költségátalány megállapításának és megfizetésének részletes szabályairól szóló 8/2018. (III. 19.) NGM rendelet </w:t>
      </w:r>
    </w:p>
    <w:p w14:paraId="3339C407" w14:textId="77777777" w:rsidR="00BD723C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 xml:space="preserve">− a közfürdők létesítésének és üzemeltetésének közegészségügyi feltételeiről szóló 37/1996. (X. 18.) NM rendelet. </w:t>
      </w:r>
    </w:p>
    <w:p w14:paraId="05BBB9D3" w14:textId="77777777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32782D" w14:textId="4E3CA9D4" w:rsidR="00B4447D" w:rsidRDefault="000964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641E">
        <w:rPr>
          <w:rFonts w:ascii="Times New Roman" w:hAnsi="Times New Roman"/>
          <w:sz w:val="24"/>
          <w:szCs w:val="24"/>
        </w:rPr>
        <w:t>Továbbá: Magyarország tárgyévi költségvetéséről szóló törvények, önkormányzati rendeletek, és Magyarország Európai Unióban való tagságából adódóan egyes, közvetlenül hatályos elsődleges és másodlagos közösségi jogforrások.</w:t>
      </w:r>
    </w:p>
    <w:p w14:paraId="084C0E0C" w14:textId="68C3A8A4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23E170" w14:textId="77777777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0AB83C" w14:textId="4B57F077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Halásztelek Város Önkormányzata Képviselő-testületének Szervezeti és működési szabályzata:</w:t>
      </w:r>
    </w:p>
    <w:p w14:paraId="352983F4" w14:textId="6F38F679" w:rsidR="00BD723C" w:rsidRDefault="00B420DF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6" w:history="1">
        <w:r w:rsidR="00BD723C" w:rsidRPr="008F7005">
          <w:rPr>
            <w:rStyle w:val="Hiperhivatkozs"/>
            <w:rFonts w:ascii="Times New Roman" w:hAnsi="Times New Roman"/>
            <w:sz w:val="24"/>
            <w:szCs w:val="24"/>
          </w:rPr>
          <w:t>https://or.njt.hu/eli/730930/r/2014/16</w:t>
        </w:r>
      </w:hyperlink>
    </w:p>
    <w:p w14:paraId="25BB5A9D" w14:textId="45C70E24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764962" w14:textId="77777777" w:rsidR="00B420DF" w:rsidRDefault="00B420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66AE8B" w14:textId="0E15569B" w:rsidR="00BD723C" w:rsidRDefault="00BD72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Halásztelki Polgármesteri Hivatal Szervezeti és Működési szabályzata:</w:t>
      </w:r>
    </w:p>
    <w:p w14:paraId="63A82CAE" w14:textId="77777777" w:rsidR="00B420DF" w:rsidRDefault="00B420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420D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F064" w14:textId="77777777" w:rsidR="009C03FA" w:rsidRDefault="00CC61DC">
      <w:pPr>
        <w:spacing w:after="0" w:line="240" w:lineRule="auto"/>
      </w:pPr>
      <w:r>
        <w:separator/>
      </w:r>
    </w:p>
  </w:endnote>
  <w:endnote w:type="continuationSeparator" w:id="0">
    <w:p w14:paraId="6CB9DC4A" w14:textId="77777777" w:rsidR="009C03FA" w:rsidRDefault="00CC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AF82" w14:textId="77777777" w:rsidR="009C03FA" w:rsidRDefault="00CC61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8D8BDE" w14:textId="77777777" w:rsidR="009C03FA" w:rsidRDefault="00CC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DE"/>
    <w:rsid w:val="0007355E"/>
    <w:rsid w:val="0009641E"/>
    <w:rsid w:val="0014759A"/>
    <w:rsid w:val="001C3885"/>
    <w:rsid w:val="002C087F"/>
    <w:rsid w:val="003257CD"/>
    <w:rsid w:val="004C4752"/>
    <w:rsid w:val="00671D36"/>
    <w:rsid w:val="009B30D1"/>
    <w:rsid w:val="009C03FA"/>
    <w:rsid w:val="00B420DF"/>
    <w:rsid w:val="00B4447D"/>
    <w:rsid w:val="00BD723C"/>
    <w:rsid w:val="00BE2F2E"/>
    <w:rsid w:val="00CC61DC"/>
    <w:rsid w:val="00D022DE"/>
    <w:rsid w:val="00D81A7D"/>
    <w:rsid w:val="00FA03DE"/>
    <w:rsid w:val="00F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2BE1"/>
  <w15:docId w15:val="{9B8C5E6A-5389-4097-BA77-C0F19713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ind w:left="720"/>
    </w:pPr>
  </w:style>
  <w:style w:type="character" w:styleId="Hiperhivatkozs">
    <w:name w:val="Hyperlink"/>
    <w:basedOn w:val="Bekezdsalapbettpusa"/>
    <w:rPr>
      <w:color w:val="0563C1"/>
      <w:u w:val="single"/>
    </w:rPr>
  </w:style>
  <w:style w:type="character" w:styleId="Feloldatlanmegemlts">
    <w:name w:val="Unresolved Mention"/>
    <w:basedOn w:val="Bekezdsalapbettpusa"/>
    <w:rPr>
      <w:color w:val="605E5C"/>
      <w:shd w:val="clear" w:color="auto" w:fill="E1DFDD"/>
    </w:rPr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.njt.hu/eli/730930/r/2014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1621</Words>
  <Characters>11185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Pál</dc:creator>
  <dc:description/>
  <cp:lastModifiedBy>Anita Pál</cp:lastModifiedBy>
  <cp:revision>7</cp:revision>
  <dcterms:created xsi:type="dcterms:W3CDTF">2024-06-24T14:10:00Z</dcterms:created>
  <dcterms:modified xsi:type="dcterms:W3CDTF">2024-08-08T09:35:00Z</dcterms:modified>
</cp:coreProperties>
</file>